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D3A7" w14:textId="77777777" w:rsidR="00FF0CA0" w:rsidRPr="00BE0102" w:rsidRDefault="00FF0CA0" w:rsidP="00BE010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условиях охраны здоровья обучающихся</w:t>
      </w:r>
    </w:p>
    <w:p w14:paraId="175C9885" w14:textId="2D85C6F1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Имеется медицинский кабинет,</w:t>
      </w:r>
      <w:r w:rsidR="00BE0102" w:rsidRPr="00BE01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оснащенный всем необходимым оборудованием и медикаментами; есть приемная, процедурная; соответствует гигиеническим нормативам.</w:t>
      </w:r>
    </w:p>
    <w:p w14:paraId="5653DA8A" w14:textId="3C61AC7E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Студенты несовершеннолетнего возраста обслуживаются детской поликлиникой в составе ГОБУЗ «Маловишерская ЦРБ».</w:t>
      </w:r>
    </w:p>
    <w:p w14:paraId="69F3D11F" w14:textId="589DF570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Студенты старше 18 лет обслуживаются поликлиникой в составе ГОБУЗ «Маловишерская ЦРБ» по медицинским полисам согласно регистрации по адресу проживания.</w:t>
      </w:r>
    </w:p>
    <w:p w14:paraId="2F433698" w14:textId="77777777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ГОБУ "Новгородский областной центр психолого-педагогической, медицинской и социальной помощи" проводятся занятия по профилактике эмоционального благополучия, суицидального поведения, употребления ПАВ (на основании договора).</w:t>
      </w:r>
    </w:p>
    <w:p w14:paraId="4092341E" w14:textId="002DC686" w:rsidR="00FF0CA0" w:rsidRPr="00BE0102" w:rsidRDefault="00FF0CA0" w:rsidP="00BE0102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E64701" w14:textId="77777777" w:rsidR="00FF0CA0" w:rsidRPr="00BE0102" w:rsidRDefault="00FF0CA0" w:rsidP="00BE010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доступе к информационным системам и информационно-телекоммуникационным сетям</w:t>
      </w:r>
    </w:p>
    <w:p w14:paraId="743EBE9D" w14:textId="03724F39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 xml:space="preserve">Два компьютерных класса обеспечивают каждого учащегося рабочим местом при проведении практических занятий с использованием персональных компьютеров в соответствии с требованиями федеральных образовательных стандартов и </w:t>
      </w:r>
      <w:r w:rsidR="00BE0102" w:rsidRPr="00BE0102">
        <w:rPr>
          <w:rFonts w:ascii="Times New Roman" w:eastAsia="Times New Roman" w:hAnsi="Times New Roman" w:cs="Times New Roman"/>
          <w:color w:val="000000"/>
          <w:lang w:eastAsia="ru-RU"/>
        </w:rPr>
        <w:t>санитарных норм,</w:t>
      </w: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правил.</w:t>
      </w:r>
    </w:p>
    <w:p w14:paraId="6BF4F14A" w14:textId="7725B447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Компьютерные классы располагают необходимым комплектом программного обеспечения.</w:t>
      </w:r>
    </w:p>
    <w:p w14:paraId="2ED99DF1" w14:textId="77777777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Доступ к информационным системам и информационно-телекоммуникационным сетям для использования инвалидами и лицами с ограниченными возможностями здоровья обеспечен.</w:t>
      </w:r>
    </w:p>
    <w:p w14:paraId="6D8CFC57" w14:textId="226311A3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Для получения образования лицами с ОВЗ и инвалидностью Техникумом заключено соглашение с Ресурсным центром Базовой профессиональной образовательной организации, поддерживающей региональную систему инклюзивного профессионального образования инвалидов. Этот центр оборудован специализированной компьютерной и оргтехникой, а также установлено программное обеспечение для обучения лиц с ОВЗ и </w:t>
      </w:r>
      <w:r w:rsidR="00BE01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имеющий доступ к сети интернет.</w:t>
      </w:r>
    </w:p>
    <w:p w14:paraId="54B994FC" w14:textId="24E3D17A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95594B" w14:textId="77777777" w:rsidR="00FF0CA0" w:rsidRPr="00BE0102" w:rsidRDefault="00FF0CA0" w:rsidP="00BE010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электронных образовательных ресурсах, к которым обеспечивается доступ обучающихся</w:t>
      </w:r>
    </w:p>
    <w:p w14:paraId="728F729A" w14:textId="77777777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В базе электронных образовательных ресурсов имеется 46 учебников и учебных пособий.</w:t>
      </w:r>
    </w:p>
    <w:p w14:paraId="042C6E91" w14:textId="2D0D5067" w:rsidR="00FF0CA0" w:rsidRPr="00BE0102" w:rsidRDefault="00FF0CA0" w:rsidP="00BE01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Через официальные образовательный сайт:</w:t>
      </w:r>
      <w:r w:rsidR="00BE0102" w:rsidRPr="00BE01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tgtFrame="_blank" w:history="1">
        <w:r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www.window.edu.ru</w:t>
        </w:r>
      </w:hyperlink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студентам обеспечивается доступ к современным профессиональным базам данных и информационным ресурсам сети Интернет.</w:t>
      </w:r>
      <w:bookmarkStart w:id="0" w:name="_GoBack"/>
      <w:bookmarkEnd w:id="0"/>
    </w:p>
    <w:p w14:paraId="390C7D53" w14:textId="77777777" w:rsidR="00FF0CA0" w:rsidRPr="00BE0102" w:rsidRDefault="00FF0CA0" w:rsidP="00BE010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102">
        <w:rPr>
          <w:rFonts w:ascii="Times New Roman" w:eastAsia="Times New Roman" w:hAnsi="Times New Roman" w:cs="Times New Roman"/>
          <w:color w:val="000000"/>
          <w:lang w:eastAsia="ru-RU"/>
        </w:rPr>
        <w:t>Перечень электронных образовательных ресурсов, к которым обеспечен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2F30A20F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Федеральный портал «Российское образование»</w:t>
        </w:r>
      </w:hyperlink>
    </w:p>
    <w:p w14:paraId="77C5E92B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tgtFrame="_blank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Информационная система «Единое окно доступа к образовательным ресурсам»</w:t>
        </w:r>
      </w:hyperlink>
    </w:p>
    <w:p w14:paraId="7E8F2103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tgtFrame="_blank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Единая коллекция цифровых образовательных ресурсов</w:t>
        </w:r>
      </w:hyperlink>
    </w:p>
    <w:p w14:paraId="53F25CCF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tgtFrame="_blank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Федеральный центр информационно-образовательных ресурсов</w:t>
        </w:r>
      </w:hyperlink>
    </w:p>
    <w:p w14:paraId="13DF609F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Система электронного обучения</w:t>
        </w:r>
      </w:hyperlink>
    </w:p>
    <w:p w14:paraId="7B8A6B0E" w14:textId="77777777" w:rsidR="00FF0CA0" w:rsidRPr="00BE0102" w:rsidRDefault="00BE0102" w:rsidP="00FF0CA0">
      <w:pPr>
        <w:numPr>
          <w:ilvl w:val="0"/>
          <w:numId w:val="1"/>
        </w:numPr>
        <w:pBdr>
          <w:left w:val="single" w:sz="24" w:space="12" w:color="A32B46"/>
        </w:pBdr>
        <w:shd w:val="clear" w:color="auto" w:fill="FAFBFC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tgtFrame="_blank" w:history="1">
        <w:r w:rsidR="00FF0CA0" w:rsidRPr="00BE0102">
          <w:rPr>
            <w:rFonts w:ascii="Times New Roman" w:eastAsia="Times New Roman" w:hAnsi="Times New Roman" w:cs="Times New Roman"/>
            <w:color w:val="045398"/>
            <w:lang w:eastAsia="ru-RU"/>
          </w:rPr>
          <w:t>Ресурсный центр БПОО</w:t>
        </w:r>
      </w:hyperlink>
    </w:p>
    <w:p w14:paraId="734B745D" w14:textId="77777777" w:rsidR="00B56AF1" w:rsidRPr="00BE0102" w:rsidRDefault="00B56AF1">
      <w:pPr>
        <w:rPr>
          <w:rFonts w:ascii="Times New Roman" w:hAnsi="Times New Roman" w:cs="Times New Roman"/>
        </w:rPr>
      </w:pPr>
    </w:p>
    <w:sectPr w:rsidR="00B56AF1" w:rsidRPr="00BE0102" w:rsidSect="00BE01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A92"/>
    <w:multiLevelType w:val="multilevel"/>
    <w:tmpl w:val="781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A0"/>
    <w:rsid w:val="00B56AF1"/>
    <w:rsid w:val="00BE0102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A075"/>
  <w15:chartTrackingRefBased/>
  <w15:docId w15:val="{6D94B14D-E363-42B7-84BC-0C9A1C8B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vnovtk.ru/inclusive-education/" TargetMode="External"/><Relationship Id="rId5" Type="http://schemas.openxmlformats.org/officeDocument/2006/relationships/hyperlink" Target="http://www.window.edu.ru/" TargetMode="External"/><Relationship Id="rId10" Type="http://schemas.openxmlformats.org/officeDocument/2006/relationships/hyperlink" Target="http://89.252.68.98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7</cp:lastModifiedBy>
  <cp:revision>2</cp:revision>
  <dcterms:created xsi:type="dcterms:W3CDTF">2022-01-15T19:48:00Z</dcterms:created>
  <dcterms:modified xsi:type="dcterms:W3CDTF">2022-01-16T17:12:00Z</dcterms:modified>
</cp:coreProperties>
</file>